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5D" w:rsidRPr="00615F62" w:rsidRDefault="00615F62">
      <w:pPr>
        <w:rPr>
          <w:rFonts w:ascii="Arial" w:hAnsi="Arial" w:cs="Arial" w:hint="eastAsia"/>
          <w:color w:val="333333"/>
          <w:sz w:val="44"/>
          <w:szCs w:val="44"/>
          <w:shd w:val="clear" w:color="auto" w:fill="FFFFFF"/>
        </w:rPr>
      </w:pPr>
      <w:r w:rsidRPr="00615F62">
        <w:rPr>
          <w:rFonts w:ascii="Arial" w:hAnsi="Arial" w:cs="Arial"/>
          <w:color w:val="333333"/>
          <w:sz w:val="44"/>
          <w:szCs w:val="44"/>
          <w:shd w:val="clear" w:color="auto" w:fill="FFFFFF"/>
        </w:rPr>
        <w:t>高等学校材料、低值品、易耗品管理办法</w:t>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Cs w:val="21"/>
        </w:rPr>
      </w:pPr>
      <w:r w:rsidRPr="00615F62">
        <w:rPr>
          <w:rFonts w:ascii="微软雅黑" w:eastAsia="微软雅黑" w:hAnsi="微软雅黑" w:cs="宋体" w:hint="eastAsia"/>
          <w:color w:val="2D2D2D"/>
          <w:kern w:val="0"/>
          <w:szCs w:val="21"/>
        </w:rPr>
        <w:t>第一章</w:t>
      </w:r>
      <w:proofErr w:type="gramStart"/>
      <w:r w:rsidRPr="00615F62">
        <w:rPr>
          <w:rFonts w:ascii="微软雅黑" w:eastAsia="微软雅黑" w:hAnsi="微软雅黑" w:cs="宋体" w:hint="eastAsia"/>
          <w:color w:val="2D2D2D"/>
          <w:kern w:val="0"/>
          <w:szCs w:val="21"/>
        </w:rPr>
        <w:t xml:space="preserve">　　　　</w:t>
      </w:r>
      <w:proofErr w:type="gramEnd"/>
      <w:r w:rsidRPr="00615F62">
        <w:rPr>
          <w:rFonts w:ascii="微软雅黑" w:eastAsia="微软雅黑" w:hAnsi="微软雅黑" w:cs="宋体" w:hint="eastAsia"/>
          <w:color w:val="2D2D2D"/>
          <w:kern w:val="0"/>
          <w:szCs w:val="21"/>
        </w:rPr>
        <w:t>总</w:t>
      </w:r>
      <w:proofErr w:type="gramStart"/>
      <w:r w:rsidRPr="00615F62">
        <w:rPr>
          <w:rFonts w:ascii="微软雅黑" w:eastAsia="微软雅黑" w:hAnsi="微软雅黑" w:cs="宋体" w:hint="eastAsia"/>
          <w:color w:val="2D2D2D"/>
          <w:kern w:val="0"/>
          <w:szCs w:val="21"/>
        </w:rPr>
        <w:t xml:space="preserve">　　　　</w:t>
      </w:r>
      <w:proofErr w:type="gramEnd"/>
      <w:r w:rsidRPr="00615F62">
        <w:rPr>
          <w:rFonts w:ascii="微软雅黑" w:eastAsia="微软雅黑" w:hAnsi="微软雅黑" w:cs="宋体" w:hint="eastAsia"/>
          <w:color w:val="2D2D2D"/>
          <w:kern w:val="0"/>
          <w:szCs w:val="21"/>
        </w:rPr>
        <w:t>则</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第一条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为了贯彻执行勤俭办学的方针，加强高等学校的材料和低值品、易耗品（以下简称物品）的科学管理及妥善使用，防止积压浪费、保证教学、科学研究、生产、基建及行政等工作的顺利进行，特制定本办法。</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第二条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根据统一领导，分工管理，专人负责，合理调配，节约使用的原则加强物品的管理。必须健全各级物资管理机构，并根据学校规模大小、物资类别，本着适当集中、方便领用的精神调协各类物品库房。可以在校一级或校、系（厂）二级物资主管部门设立库房。</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第三条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物品的供应管理工作，应根据工作的特点和物品的不同性质，区别对待。对贵重、稀缺的物品应严格管理；对价值小数量大的一般物品，应简化手续，达到既加强管理又便于使用的目的。必须建立严格物品管理责任制度，对物品的计划、购置、保管、使用和回收都要有人负责，做到验收严肃认真，进出手续清楚，帐卡记录健全，定期核对检查，经常保持帐</w:t>
      </w:r>
      <w:proofErr w:type="gramStart"/>
      <w:r w:rsidRPr="00615F62">
        <w:rPr>
          <w:rFonts w:ascii="微软雅黑" w:eastAsia="微软雅黑" w:hAnsi="微软雅黑" w:cs="宋体" w:hint="eastAsia"/>
          <w:color w:val="2D2D2D"/>
          <w:kern w:val="0"/>
          <w:sz w:val="28"/>
          <w:szCs w:val="28"/>
          <w:shd w:val="clear" w:color="auto" w:fill="FFFFFF"/>
        </w:rPr>
        <w:t>帐</w:t>
      </w:r>
      <w:proofErr w:type="gramEnd"/>
      <w:r w:rsidRPr="00615F62">
        <w:rPr>
          <w:rFonts w:ascii="微软雅黑" w:eastAsia="微软雅黑" w:hAnsi="微软雅黑" w:cs="宋体" w:hint="eastAsia"/>
          <w:color w:val="2D2D2D"/>
          <w:kern w:val="0"/>
          <w:sz w:val="28"/>
          <w:szCs w:val="28"/>
          <w:shd w:val="clear" w:color="auto" w:fill="FFFFFF"/>
        </w:rPr>
        <w:t>相符，帐物相符。</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第四条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高等学校应配备政治思想好，并具有相当业务能力的人员担任物品供应管理和会计工作。要加强对他们的政治思想教育和业务培训，使他们能够熟悉工作要求，改进服务态度，提高服务质量。</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物品供应管理干部，应该力求稳定。必须调动时须与校物资部门商妥，并认真办理交接手续。</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lastRenderedPageBreak/>
        <w:t>第五条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应该经济对全体师生员工进行勤俭节约、受护公共财物的教育，知觉地管好、用好各项物品，反对一切铺张浪费的行为。学校要开展对物品使用情况的检查评比工作，对成绩显著的人员，应该表扬与奖励。对工作不负责或违反制度的失职人员，应该根据情节轻重及本人对错误认识程度，给予适当的批评或处分。</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第二章</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物品的范围、分类</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第六条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本办法所称的物品，包括教学、科学研究、生产、基本建设和行政等各方面使用的不属于固定资产的物资。材料：指金属、非金属的各种原材料、燃料、试剂等。低值品：指</w:t>
      </w:r>
      <w:proofErr w:type="gramStart"/>
      <w:r w:rsidRPr="00615F62">
        <w:rPr>
          <w:rFonts w:ascii="微软雅黑" w:eastAsia="微软雅黑" w:hAnsi="微软雅黑" w:cs="宋体" w:hint="eastAsia"/>
          <w:color w:val="2D2D2D"/>
          <w:kern w:val="0"/>
          <w:sz w:val="28"/>
          <w:szCs w:val="28"/>
          <w:shd w:val="clear" w:color="auto" w:fill="FFFFFF"/>
        </w:rPr>
        <w:t>凡不够</w:t>
      </w:r>
      <w:proofErr w:type="gramEnd"/>
      <w:r w:rsidRPr="00615F62">
        <w:rPr>
          <w:rFonts w:ascii="微软雅黑" w:eastAsia="微软雅黑" w:hAnsi="微软雅黑" w:cs="宋体" w:hint="eastAsia"/>
          <w:color w:val="2D2D2D"/>
          <w:kern w:val="0"/>
          <w:sz w:val="28"/>
          <w:szCs w:val="28"/>
          <w:shd w:val="clear" w:color="auto" w:fill="FFFFFF"/>
        </w:rPr>
        <w:t>固定资产标准又不属于材料范围的用具设备，如：低值仪器仪表、工具量具、科教器具等。易耗品：指玻璃器皿、元件、零配件、实验小动物等。</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第七条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物品一级分类（目录附后），学校不能随便变更。二级和二级以下的分类，学校可以结合具体情况自行规定，报上级主管部门备案。</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第八条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库存物品的</w:t>
      </w:r>
      <w:proofErr w:type="gramStart"/>
      <w:r w:rsidRPr="00615F62">
        <w:rPr>
          <w:rFonts w:ascii="微软雅黑" w:eastAsia="微软雅黑" w:hAnsi="微软雅黑" w:cs="宋体" w:hint="eastAsia"/>
          <w:color w:val="2D2D2D"/>
          <w:kern w:val="0"/>
          <w:sz w:val="28"/>
          <w:szCs w:val="28"/>
          <w:shd w:val="clear" w:color="auto" w:fill="FFFFFF"/>
        </w:rPr>
        <w:t>记帐</w:t>
      </w:r>
      <w:proofErr w:type="gramEnd"/>
      <w:r w:rsidRPr="00615F62">
        <w:rPr>
          <w:rFonts w:ascii="微软雅黑" w:eastAsia="微软雅黑" w:hAnsi="微软雅黑" w:cs="宋体" w:hint="eastAsia"/>
          <w:color w:val="2D2D2D"/>
          <w:kern w:val="0"/>
          <w:sz w:val="28"/>
          <w:szCs w:val="28"/>
          <w:shd w:val="clear" w:color="auto" w:fill="FFFFFF"/>
        </w:rPr>
        <w:t>价格，按财政部制定的“行政事业单位预算会议制度”的有关规定办理。</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第三章</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计划及购置</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第九条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高等学校根据工作任务，库存物品的储备定额，及实</w:t>
      </w:r>
      <w:r w:rsidRPr="00615F62">
        <w:rPr>
          <w:rFonts w:ascii="微软雅黑" w:eastAsia="微软雅黑" w:hAnsi="微软雅黑" w:cs="宋体" w:hint="eastAsia"/>
          <w:color w:val="2D2D2D"/>
          <w:kern w:val="0"/>
          <w:sz w:val="28"/>
          <w:szCs w:val="28"/>
          <w:shd w:val="clear" w:color="auto" w:fill="FFFFFF"/>
        </w:rPr>
        <w:lastRenderedPageBreak/>
        <w:t>际消耗的统计分析资料，并结合当年基本建设投资和经费的可能与库存情况，在认真调查研究的基础上，由各系（厂）及行政单位分类编制</w:t>
      </w:r>
      <w:proofErr w:type="gramStart"/>
      <w:r w:rsidRPr="00615F62">
        <w:rPr>
          <w:rFonts w:ascii="微软雅黑" w:eastAsia="微软雅黑" w:hAnsi="微软雅黑" w:cs="宋体" w:hint="eastAsia"/>
          <w:color w:val="2D2D2D"/>
          <w:kern w:val="0"/>
          <w:sz w:val="28"/>
          <w:szCs w:val="28"/>
          <w:shd w:val="clear" w:color="auto" w:fill="FFFFFF"/>
        </w:rPr>
        <w:t>统配部</w:t>
      </w:r>
      <w:proofErr w:type="gramEnd"/>
      <w:r w:rsidRPr="00615F62">
        <w:rPr>
          <w:rFonts w:ascii="微软雅黑" w:eastAsia="微软雅黑" w:hAnsi="微软雅黑" w:cs="宋体" w:hint="eastAsia"/>
          <w:color w:val="2D2D2D"/>
          <w:kern w:val="0"/>
          <w:sz w:val="28"/>
          <w:szCs w:val="28"/>
          <w:shd w:val="clear" w:color="auto" w:fill="FFFFFF"/>
        </w:rPr>
        <w:t>管和进口物品的年度购置计划。由主管部门会同</w:t>
      </w:r>
      <w:proofErr w:type="gramStart"/>
      <w:r w:rsidRPr="00615F62">
        <w:rPr>
          <w:rFonts w:ascii="微软雅黑" w:eastAsia="微软雅黑" w:hAnsi="微软雅黑" w:cs="宋体" w:hint="eastAsia"/>
          <w:color w:val="2D2D2D"/>
          <w:kern w:val="0"/>
          <w:sz w:val="28"/>
          <w:szCs w:val="28"/>
          <w:shd w:val="clear" w:color="auto" w:fill="FFFFFF"/>
        </w:rPr>
        <w:t>校有关业务部门汇</w:t>
      </w:r>
      <w:proofErr w:type="gramEnd"/>
      <w:r w:rsidRPr="00615F62">
        <w:rPr>
          <w:rFonts w:ascii="微软雅黑" w:eastAsia="微软雅黑" w:hAnsi="微软雅黑" w:cs="宋体" w:hint="eastAsia"/>
          <w:color w:val="2D2D2D"/>
          <w:kern w:val="0"/>
          <w:sz w:val="28"/>
          <w:szCs w:val="28"/>
          <w:shd w:val="clear" w:color="auto" w:fill="FFFFFF"/>
        </w:rPr>
        <w:t>审平衡，按照物品用途，分别列入学校年度基本建设投资和财务计划，提请主管校（院）长批准后，报请上级主管部门审查，根据国家物资供应渠道组织订货。基本建设所需的材料申请计划，按上级下达的控制指标编报。</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三类物资可根据市场货源情况与工作需要，编制短期的物品购置计划，编审程序由学校自行规定。</w:t>
      </w:r>
      <w:bookmarkStart w:id="0" w:name="_GoBack"/>
      <w:bookmarkEnd w:id="0"/>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采购物品应按照批准的计划由专职采购人员进行。采购工作原则上由校一级主管部门统一组织办理。急需的零星、专用物品在校一级主管部门的同意和指导下，可由各系或使用单位负责购置，做到及时采购，保证供应。</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第十一条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物品入库前必须及时认真组织验收，办理入库手续。对贵重、稀缺和进口物品，使用单位应指派有经验的人员协助保管人员进行验收。</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验收时必须注意质量的检查。验收中发现问题应即根据有关规定向供货或运输单位提出，及时办理退、换或赔补手续。</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第四章</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库存物品的管理</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第十二条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高等学校应该本着实事求是、严格控制的精神，逐</w:t>
      </w:r>
      <w:r w:rsidRPr="00615F62">
        <w:rPr>
          <w:rFonts w:ascii="微软雅黑" w:eastAsia="微软雅黑" w:hAnsi="微软雅黑" w:cs="宋体" w:hint="eastAsia"/>
          <w:color w:val="2D2D2D"/>
          <w:kern w:val="0"/>
          <w:sz w:val="28"/>
          <w:szCs w:val="28"/>
          <w:shd w:val="clear" w:color="auto" w:fill="FFFFFF"/>
        </w:rPr>
        <w:lastRenderedPageBreak/>
        <w:t>步推行库存物品定额储备制度。储备定额应经校（院）长批准，报上级主管部门备案。</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第十三条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高等学校应注意改善库房条件，在可能条件下逐步配备必要的量测、检验仪器和工具，加强对物品的质量管理，严防损坏、变质、丢失。</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库房物品的保管应该科学化，做到定位存放，存放有序，零整分开，帐物对号，便于收发和检查，对</w:t>
      </w:r>
      <w:proofErr w:type="gramStart"/>
      <w:r w:rsidRPr="00615F62">
        <w:rPr>
          <w:rFonts w:ascii="微软雅黑" w:eastAsia="微软雅黑" w:hAnsi="微软雅黑" w:cs="宋体" w:hint="eastAsia"/>
          <w:color w:val="2D2D2D"/>
          <w:kern w:val="0"/>
          <w:sz w:val="28"/>
          <w:szCs w:val="28"/>
          <w:shd w:val="clear" w:color="auto" w:fill="FFFFFF"/>
        </w:rPr>
        <w:t>贵重稀抽物品</w:t>
      </w:r>
      <w:proofErr w:type="gramEnd"/>
      <w:r w:rsidRPr="00615F62">
        <w:rPr>
          <w:rFonts w:ascii="微软雅黑" w:eastAsia="微软雅黑" w:hAnsi="微软雅黑" w:cs="宋体" w:hint="eastAsia"/>
          <w:color w:val="2D2D2D"/>
          <w:kern w:val="0"/>
          <w:sz w:val="28"/>
          <w:szCs w:val="28"/>
          <w:shd w:val="clear" w:color="auto" w:fill="FFFFFF"/>
        </w:rPr>
        <w:t>应加强集中保管，精确计量和记载，并应定期进行查对。</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第十四条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物品的领发制度应根据不同情况，区别对待。领料计划应根据实际需要，认真核算，计划外临时需要可临时申请审批。对贵重稀缺物品的领用应从严审批。一般物品的领用，尽力简化审批手续。领用</w:t>
      </w:r>
      <w:proofErr w:type="gramStart"/>
      <w:r w:rsidRPr="00615F62">
        <w:rPr>
          <w:rFonts w:ascii="微软雅黑" w:eastAsia="微软雅黑" w:hAnsi="微软雅黑" w:cs="宋体" w:hint="eastAsia"/>
          <w:color w:val="2D2D2D"/>
          <w:kern w:val="0"/>
          <w:sz w:val="28"/>
          <w:szCs w:val="28"/>
          <w:shd w:val="clear" w:color="auto" w:fill="FFFFFF"/>
        </w:rPr>
        <w:t>低值品尖尽可能</w:t>
      </w:r>
      <w:proofErr w:type="gramEnd"/>
      <w:r w:rsidRPr="00615F62">
        <w:rPr>
          <w:rFonts w:ascii="微软雅黑" w:eastAsia="微软雅黑" w:hAnsi="微软雅黑" w:cs="宋体" w:hint="eastAsia"/>
          <w:color w:val="2D2D2D"/>
          <w:kern w:val="0"/>
          <w:sz w:val="28"/>
          <w:szCs w:val="28"/>
          <w:shd w:val="clear" w:color="auto" w:fill="FFFFFF"/>
        </w:rPr>
        <w:t>以坏换新。仓库要做到物品领用方便、保证急需，并逐步实现送货上门。</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第十五条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使用单位对多余不用的物品，应办理退库手续。退回仓库</w:t>
      </w:r>
      <w:proofErr w:type="gramStart"/>
      <w:r w:rsidRPr="00615F62">
        <w:rPr>
          <w:rFonts w:ascii="微软雅黑" w:eastAsia="微软雅黑" w:hAnsi="微软雅黑" w:cs="宋体" w:hint="eastAsia"/>
          <w:color w:val="2D2D2D"/>
          <w:kern w:val="0"/>
          <w:sz w:val="28"/>
          <w:szCs w:val="28"/>
          <w:shd w:val="clear" w:color="auto" w:fill="FFFFFF"/>
        </w:rPr>
        <w:t>前必要</w:t>
      </w:r>
      <w:proofErr w:type="gramEnd"/>
      <w:r w:rsidRPr="00615F62">
        <w:rPr>
          <w:rFonts w:ascii="微软雅黑" w:eastAsia="微软雅黑" w:hAnsi="微软雅黑" w:cs="宋体" w:hint="eastAsia"/>
          <w:color w:val="2D2D2D"/>
          <w:kern w:val="0"/>
          <w:sz w:val="28"/>
          <w:szCs w:val="28"/>
          <w:shd w:val="clear" w:color="auto" w:fill="FFFFFF"/>
        </w:rPr>
        <w:t>时应经质量鉴定。校、</w:t>
      </w:r>
      <w:proofErr w:type="gramStart"/>
      <w:r w:rsidRPr="00615F62">
        <w:rPr>
          <w:rFonts w:ascii="微软雅黑" w:eastAsia="微软雅黑" w:hAnsi="微软雅黑" w:cs="宋体" w:hint="eastAsia"/>
          <w:color w:val="2D2D2D"/>
          <w:kern w:val="0"/>
          <w:sz w:val="28"/>
          <w:szCs w:val="28"/>
          <w:shd w:val="clear" w:color="auto" w:fill="FFFFFF"/>
        </w:rPr>
        <w:t>系库对</w:t>
      </w:r>
      <w:proofErr w:type="gramEnd"/>
      <w:r w:rsidRPr="00615F62">
        <w:rPr>
          <w:rFonts w:ascii="微软雅黑" w:eastAsia="微软雅黑" w:hAnsi="微软雅黑" w:cs="宋体" w:hint="eastAsia"/>
          <w:color w:val="2D2D2D"/>
          <w:kern w:val="0"/>
          <w:sz w:val="28"/>
          <w:szCs w:val="28"/>
          <w:shd w:val="clear" w:color="auto" w:fill="FFFFFF"/>
        </w:rPr>
        <w:t>使用单位无法利用的残次、废旧物品和包装材料应按具体情况组织回收，尽量整修使用，改制利用、变价出售和调剂处理。</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第五章</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在用物品的管理</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第十六条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使用单位一般不设库房，为了保证日常消耗和维修需要，对常用的和专用的物品可限量备用。</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lastRenderedPageBreak/>
        <w:t>备用物品应有专人负责保管，贵重、稀缺和民用性强的物品应设</w:t>
      </w:r>
      <w:proofErr w:type="gramStart"/>
      <w:r w:rsidRPr="00615F62">
        <w:rPr>
          <w:rFonts w:ascii="微软雅黑" w:eastAsia="微软雅黑" w:hAnsi="微软雅黑" w:cs="宋体" w:hint="eastAsia"/>
          <w:color w:val="2D2D2D"/>
          <w:kern w:val="0"/>
          <w:sz w:val="28"/>
          <w:szCs w:val="28"/>
          <w:shd w:val="clear" w:color="auto" w:fill="FFFFFF"/>
        </w:rPr>
        <w:t>明细帐</w:t>
      </w:r>
      <w:proofErr w:type="gramEnd"/>
      <w:r w:rsidRPr="00615F62">
        <w:rPr>
          <w:rFonts w:ascii="微软雅黑" w:eastAsia="微软雅黑" w:hAnsi="微软雅黑" w:cs="宋体" w:hint="eastAsia"/>
          <w:color w:val="2D2D2D"/>
          <w:kern w:val="0"/>
          <w:sz w:val="28"/>
          <w:szCs w:val="28"/>
          <w:shd w:val="clear" w:color="auto" w:fill="FFFFFF"/>
        </w:rPr>
        <w:t>和领用登记簿，加强管理。在用易耗</w:t>
      </w:r>
      <w:proofErr w:type="gramStart"/>
      <w:r w:rsidRPr="00615F62">
        <w:rPr>
          <w:rFonts w:ascii="微软雅黑" w:eastAsia="微软雅黑" w:hAnsi="微软雅黑" w:cs="宋体" w:hint="eastAsia"/>
          <w:color w:val="2D2D2D"/>
          <w:kern w:val="0"/>
          <w:sz w:val="28"/>
          <w:szCs w:val="28"/>
          <w:shd w:val="clear" w:color="auto" w:fill="FFFFFF"/>
        </w:rPr>
        <w:t>品设立</w:t>
      </w:r>
      <w:proofErr w:type="gramEnd"/>
      <w:r w:rsidRPr="00615F62">
        <w:rPr>
          <w:rFonts w:ascii="微软雅黑" w:eastAsia="微软雅黑" w:hAnsi="微软雅黑" w:cs="宋体" w:hint="eastAsia"/>
          <w:color w:val="2D2D2D"/>
          <w:kern w:val="0"/>
          <w:sz w:val="28"/>
          <w:szCs w:val="28"/>
          <w:shd w:val="clear" w:color="auto" w:fill="FFFFFF"/>
        </w:rPr>
        <w:t>登记簿，定人保管，在使用损耗后，及时办理手续，给予补充。</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第十七条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使用单位对在用物品应建立定期抽查制度，并在每学年全面清查一次，清查结果</w:t>
      </w:r>
      <w:proofErr w:type="gramStart"/>
      <w:r w:rsidRPr="00615F62">
        <w:rPr>
          <w:rFonts w:ascii="微软雅黑" w:eastAsia="微软雅黑" w:hAnsi="微软雅黑" w:cs="宋体" w:hint="eastAsia"/>
          <w:color w:val="2D2D2D"/>
          <w:kern w:val="0"/>
          <w:sz w:val="28"/>
          <w:szCs w:val="28"/>
          <w:shd w:val="clear" w:color="auto" w:fill="FFFFFF"/>
        </w:rPr>
        <w:t>报校主管</w:t>
      </w:r>
      <w:proofErr w:type="gramEnd"/>
      <w:r w:rsidRPr="00615F62">
        <w:rPr>
          <w:rFonts w:ascii="微软雅黑" w:eastAsia="微软雅黑" w:hAnsi="微软雅黑" w:cs="宋体" w:hint="eastAsia"/>
          <w:color w:val="2D2D2D"/>
          <w:kern w:val="0"/>
          <w:sz w:val="28"/>
          <w:szCs w:val="28"/>
          <w:shd w:val="clear" w:color="auto" w:fill="FFFFFF"/>
        </w:rPr>
        <w:t>部门审核备案，并及时调整留用量和有关</w:t>
      </w:r>
      <w:proofErr w:type="gramStart"/>
      <w:r w:rsidRPr="00615F62">
        <w:rPr>
          <w:rFonts w:ascii="微软雅黑" w:eastAsia="微软雅黑" w:hAnsi="微软雅黑" w:cs="宋体" w:hint="eastAsia"/>
          <w:color w:val="2D2D2D"/>
          <w:kern w:val="0"/>
          <w:sz w:val="28"/>
          <w:szCs w:val="28"/>
          <w:shd w:val="clear" w:color="auto" w:fill="FFFFFF"/>
        </w:rPr>
        <w:t>帐簿</w:t>
      </w:r>
      <w:proofErr w:type="gramEnd"/>
      <w:r w:rsidRPr="00615F62">
        <w:rPr>
          <w:rFonts w:ascii="微软雅黑" w:eastAsia="微软雅黑" w:hAnsi="微软雅黑" w:cs="宋体" w:hint="eastAsia"/>
          <w:color w:val="2D2D2D"/>
          <w:kern w:val="0"/>
          <w:sz w:val="28"/>
          <w:szCs w:val="28"/>
          <w:shd w:val="clear" w:color="auto" w:fill="FFFFFF"/>
        </w:rPr>
        <w:t>记录。</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第六章</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危险物品的管理</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第十八条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对易燃、易爆、剧毒、放射性及其他危险物品，必须指定工作认识可靠并具有一定保管知识的专人加强管理。要经常对提运、使用和管理人员加强安全教育，采取必要的劳动保护与安全措施，保证人身和物品安全。</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第十九条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危险物品的采购和提运应严格遵照公安部门和交通运输部门的有关规定办理。危险物品的保管应按照有关储存管理规定的要求设立专库，分类存放，并建立经常的安全检查制度，防止因变质、分解造成自燃和爆炸事故。</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对剧毒和放射性物品必须加强集中保管，精确计量和记载，严加保卫，注意存放安全，学校保卫部门应经常予以指导和检查。</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第二十条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危险物品的领用必须专人审批，限量发放。对剧毒物品的使用过程应予严格控制和监督，对其领、用、剩、废、耗的数量必须详细记录，用剩数量及时退库。危险物品的空容器、变质料、</w:t>
      </w:r>
      <w:r w:rsidRPr="00615F62">
        <w:rPr>
          <w:rFonts w:ascii="微软雅黑" w:eastAsia="微软雅黑" w:hAnsi="微软雅黑" w:cs="宋体" w:hint="eastAsia"/>
          <w:color w:val="2D2D2D"/>
          <w:kern w:val="0"/>
          <w:sz w:val="28"/>
          <w:szCs w:val="28"/>
          <w:shd w:val="clear" w:color="auto" w:fill="FFFFFF"/>
        </w:rPr>
        <w:lastRenderedPageBreak/>
        <w:t>废液渣滓应妥善处理。严禁随意抛弃。</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第七章</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帐</w:t>
      </w:r>
      <w:proofErr w:type="gramStart"/>
      <w:r w:rsidRPr="00615F62">
        <w:rPr>
          <w:rFonts w:ascii="微软雅黑" w:eastAsia="微软雅黑" w:hAnsi="微软雅黑" w:cs="宋体" w:hint="eastAsia"/>
          <w:color w:val="2D2D2D"/>
          <w:kern w:val="0"/>
          <w:sz w:val="28"/>
          <w:szCs w:val="28"/>
        </w:rPr>
        <w:t>务</w:t>
      </w:r>
      <w:proofErr w:type="gramEnd"/>
      <w:r w:rsidRPr="00615F62">
        <w:rPr>
          <w:rFonts w:ascii="微软雅黑" w:eastAsia="微软雅黑" w:hAnsi="微软雅黑" w:cs="宋体" w:hint="eastAsia"/>
          <w:color w:val="2D2D2D"/>
          <w:kern w:val="0"/>
          <w:sz w:val="28"/>
          <w:szCs w:val="28"/>
        </w:rPr>
        <w:t>处理</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第二十一条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高等学校物品帐卡的设置，应按适当集中掌握、分级负责管理的要求，尽量避免不必要的重复，并做到口径一致，以便查对和分析研究。</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各部门设帐卡要求如下：</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1、校级财务部门应按“行政事业单位预算会议制度”规定的有关科目分别设置</w:t>
      </w:r>
      <w:proofErr w:type="gramStart"/>
      <w:r w:rsidRPr="00615F62">
        <w:rPr>
          <w:rFonts w:ascii="微软雅黑" w:eastAsia="微软雅黑" w:hAnsi="微软雅黑" w:cs="宋体" w:hint="eastAsia"/>
          <w:color w:val="2D2D2D"/>
          <w:kern w:val="0"/>
          <w:sz w:val="28"/>
          <w:szCs w:val="28"/>
          <w:shd w:val="clear" w:color="auto" w:fill="FFFFFF"/>
        </w:rPr>
        <w:t>总帐</w:t>
      </w:r>
      <w:proofErr w:type="gramEnd"/>
      <w:r w:rsidRPr="00615F62">
        <w:rPr>
          <w:rFonts w:ascii="微软雅黑" w:eastAsia="微软雅黑" w:hAnsi="微软雅黑" w:cs="宋体" w:hint="eastAsia"/>
          <w:color w:val="2D2D2D"/>
          <w:kern w:val="0"/>
          <w:sz w:val="28"/>
          <w:szCs w:val="28"/>
          <w:shd w:val="clear" w:color="auto" w:fill="FFFFFF"/>
        </w:rPr>
        <w:t>，并按校级</w:t>
      </w:r>
      <w:proofErr w:type="gramStart"/>
      <w:r w:rsidRPr="00615F62">
        <w:rPr>
          <w:rFonts w:ascii="微软雅黑" w:eastAsia="微软雅黑" w:hAnsi="微软雅黑" w:cs="宋体" w:hint="eastAsia"/>
          <w:color w:val="2D2D2D"/>
          <w:kern w:val="0"/>
          <w:sz w:val="28"/>
          <w:szCs w:val="28"/>
          <w:shd w:val="clear" w:color="auto" w:fill="FFFFFF"/>
        </w:rPr>
        <w:t>特资主管</w:t>
      </w:r>
      <w:proofErr w:type="gramEnd"/>
      <w:r w:rsidRPr="00615F62">
        <w:rPr>
          <w:rFonts w:ascii="微软雅黑" w:eastAsia="微软雅黑" w:hAnsi="微软雅黑" w:cs="宋体" w:hint="eastAsia"/>
          <w:color w:val="2D2D2D"/>
          <w:kern w:val="0"/>
          <w:sz w:val="28"/>
          <w:szCs w:val="28"/>
          <w:shd w:val="clear" w:color="auto" w:fill="FFFFFF"/>
        </w:rPr>
        <w:t>部门和一级分类目录设置一级分类分户帐，对各类物品的增减变化进行金额记录。</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2、校级物资主管部门应设置与财务部门对口的一级</w:t>
      </w:r>
      <w:proofErr w:type="gramStart"/>
      <w:r w:rsidRPr="00615F62">
        <w:rPr>
          <w:rFonts w:ascii="微软雅黑" w:eastAsia="微软雅黑" w:hAnsi="微软雅黑" w:cs="宋体" w:hint="eastAsia"/>
          <w:color w:val="2D2D2D"/>
          <w:kern w:val="0"/>
          <w:sz w:val="28"/>
          <w:szCs w:val="28"/>
          <w:shd w:val="clear" w:color="auto" w:fill="FFFFFF"/>
        </w:rPr>
        <w:t>分类帐</w:t>
      </w:r>
      <w:proofErr w:type="gramEnd"/>
      <w:r w:rsidRPr="00615F62">
        <w:rPr>
          <w:rFonts w:ascii="微软雅黑" w:eastAsia="微软雅黑" w:hAnsi="微软雅黑" w:cs="宋体" w:hint="eastAsia"/>
          <w:color w:val="2D2D2D"/>
          <w:kern w:val="0"/>
          <w:sz w:val="28"/>
          <w:szCs w:val="28"/>
          <w:shd w:val="clear" w:color="auto" w:fill="FFFFFF"/>
        </w:rPr>
        <w:t>进行金额记录，并设置二级分类分户帐，进行有数量</w:t>
      </w:r>
      <w:proofErr w:type="gramStart"/>
      <w:r w:rsidRPr="00615F62">
        <w:rPr>
          <w:rFonts w:ascii="微软雅黑" w:eastAsia="微软雅黑" w:hAnsi="微软雅黑" w:cs="宋体" w:hint="eastAsia"/>
          <w:color w:val="2D2D2D"/>
          <w:kern w:val="0"/>
          <w:sz w:val="28"/>
          <w:szCs w:val="28"/>
          <w:shd w:val="clear" w:color="auto" w:fill="FFFFFF"/>
        </w:rPr>
        <w:t>有金额</w:t>
      </w:r>
      <w:proofErr w:type="gramEnd"/>
      <w:r w:rsidRPr="00615F62">
        <w:rPr>
          <w:rFonts w:ascii="微软雅黑" w:eastAsia="微软雅黑" w:hAnsi="微软雅黑" w:cs="宋体" w:hint="eastAsia"/>
          <w:color w:val="2D2D2D"/>
          <w:kern w:val="0"/>
          <w:sz w:val="28"/>
          <w:szCs w:val="28"/>
          <w:shd w:val="clear" w:color="auto" w:fill="FFFFFF"/>
        </w:rPr>
        <w:t>的记录。系级物资主管部门应设置与校级物资主管部门对口的二级</w:t>
      </w:r>
      <w:proofErr w:type="gramStart"/>
      <w:r w:rsidRPr="00615F62">
        <w:rPr>
          <w:rFonts w:ascii="微软雅黑" w:eastAsia="微软雅黑" w:hAnsi="微软雅黑" w:cs="宋体" w:hint="eastAsia"/>
          <w:color w:val="2D2D2D"/>
          <w:kern w:val="0"/>
          <w:sz w:val="28"/>
          <w:szCs w:val="28"/>
          <w:shd w:val="clear" w:color="auto" w:fill="FFFFFF"/>
        </w:rPr>
        <w:t>分类帐</w:t>
      </w:r>
      <w:proofErr w:type="gramEnd"/>
      <w:r w:rsidRPr="00615F62">
        <w:rPr>
          <w:rFonts w:ascii="微软雅黑" w:eastAsia="微软雅黑" w:hAnsi="微软雅黑" w:cs="宋体" w:hint="eastAsia"/>
          <w:color w:val="2D2D2D"/>
          <w:kern w:val="0"/>
          <w:sz w:val="28"/>
          <w:szCs w:val="28"/>
          <w:shd w:val="clear" w:color="auto" w:fill="FFFFFF"/>
        </w:rPr>
        <w:t>。</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3、各级库都应设置有品名、数量、单价的物品</w:t>
      </w:r>
      <w:proofErr w:type="gramStart"/>
      <w:r w:rsidRPr="00615F62">
        <w:rPr>
          <w:rFonts w:ascii="微软雅黑" w:eastAsia="微软雅黑" w:hAnsi="微软雅黑" w:cs="宋体" w:hint="eastAsia"/>
          <w:color w:val="2D2D2D"/>
          <w:kern w:val="0"/>
          <w:sz w:val="28"/>
          <w:szCs w:val="28"/>
          <w:shd w:val="clear" w:color="auto" w:fill="FFFFFF"/>
        </w:rPr>
        <w:t>明细帐</w:t>
      </w:r>
      <w:proofErr w:type="gramEnd"/>
      <w:r w:rsidRPr="00615F62">
        <w:rPr>
          <w:rFonts w:ascii="微软雅黑" w:eastAsia="微软雅黑" w:hAnsi="微软雅黑" w:cs="宋体" w:hint="eastAsia"/>
          <w:color w:val="2D2D2D"/>
          <w:kern w:val="0"/>
          <w:sz w:val="28"/>
          <w:szCs w:val="28"/>
          <w:shd w:val="clear" w:color="auto" w:fill="FFFFFF"/>
        </w:rPr>
        <w:t>（卡），按照品种，规格型号，质量级别，对库存各类物品的根据有关凭证及时进行增减记录。</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4、基建材料的</w:t>
      </w:r>
      <w:proofErr w:type="gramStart"/>
      <w:r w:rsidRPr="00615F62">
        <w:rPr>
          <w:rFonts w:ascii="微软雅黑" w:eastAsia="微软雅黑" w:hAnsi="微软雅黑" w:cs="宋体" w:hint="eastAsia"/>
          <w:color w:val="2D2D2D"/>
          <w:kern w:val="0"/>
          <w:sz w:val="28"/>
          <w:szCs w:val="28"/>
          <w:shd w:val="clear" w:color="auto" w:fill="FFFFFF"/>
        </w:rPr>
        <w:t>帐目</w:t>
      </w:r>
      <w:proofErr w:type="gramEnd"/>
      <w:r w:rsidRPr="00615F62">
        <w:rPr>
          <w:rFonts w:ascii="微软雅黑" w:eastAsia="微软雅黑" w:hAnsi="微软雅黑" w:cs="宋体" w:hint="eastAsia"/>
          <w:color w:val="2D2D2D"/>
          <w:kern w:val="0"/>
          <w:sz w:val="28"/>
          <w:szCs w:val="28"/>
          <w:shd w:val="clear" w:color="auto" w:fill="FFFFFF"/>
        </w:rPr>
        <w:t>设置及帐</w:t>
      </w:r>
      <w:proofErr w:type="gramStart"/>
      <w:r w:rsidRPr="00615F62">
        <w:rPr>
          <w:rFonts w:ascii="微软雅黑" w:eastAsia="微软雅黑" w:hAnsi="微软雅黑" w:cs="宋体" w:hint="eastAsia"/>
          <w:color w:val="2D2D2D"/>
          <w:kern w:val="0"/>
          <w:sz w:val="28"/>
          <w:szCs w:val="28"/>
          <w:shd w:val="clear" w:color="auto" w:fill="FFFFFF"/>
        </w:rPr>
        <w:t>务</w:t>
      </w:r>
      <w:proofErr w:type="gramEnd"/>
      <w:r w:rsidRPr="00615F62">
        <w:rPr>
          <w:rFonts w:ascii="微软雅黑" w:eastAsia="微软雅黑" w:hAnsi="微软雅黑" w:cs="宋体" w:hint="eastAsia"/>
          <w:color w:val="2D2D2D"/>
          <w:kern w:val="0"/>
          <w:sz w:val="28"/>
          <w:szCs w:val="28"/>
          <w:shd w:val="clear" w:color="auto" w:fill="FFFFFF"/>
        </w:rPr>
        <w:t>处理，根据“基本建设简易会议制度”的规定处理。</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第二十二条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高等学校的物品帐卡和收支单据，应由学校统一规定。一切单据都必须有负责人、制单人和其他有关人员（如验收人、发料人）的签章。帐（卡）及凭证单据必须妥为保管，不得任意涂改。</w:t>
      </w:r>
      <w:r w:rsidRPr="00615F62">
        <w:rPr>
          <w:rFonts w:ascii="微软雅黑" w:eastAsia="微软雅黑" w:hAnsi="微软雅黑" w:cs="宋体" w:hint="eastAsia"/>
          <w:color w:val="2D2D2D"/>
          <w:kern w:val="0"/>
          <w:sz w:val="28"/>
          <w:szCs w:val="28"/>
          <w:shd w:val="clear" w:color="auto" w:fill="FFFFFF"/>
        </w:rPr>
        <w:lastRenderedPageBreak/>
        <w:t>帐（卡）销毁应按财政部的规定办理批准手续。</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财务处理的手续如下：</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1、保管和</w:t>
      </w:r>
      <w:proofErr w:type="gramStart"/>
      <w:r w:rsidRPr="00615F62">
        <w:rPr>
          <w:rFonts w:ascii="微软雅黑" w:eastAsia="微软雅黑" w:hAnsi="微软雅黑" w:cs="宋体" w:hint="eastAsia"/>
          <w:color w:val="2D2D2D"/>
          <w:kern w:val="0"/>
          <w:sz w:val="28"/>
          <w:szCs w:val="28"/>
          <w:shd w:val="clear" w:color="auto" w:fill="FFFFFF"/>
        </w:rPr>
        <w:t>记帐</w:t>
      </w:r>
      <w:proofErr w:type="gramEnd"/>
      <w:r w:rsidRPr="00615F62">
        <w:rPr>
          <w:rFonts w:ascii="微软雅黑" w:eastAsia="微软雅黑" w:hAnsi="微软雅黑" w:cs="宋体" w:hint="eastAsia"/>
          <w:color w:val="2D2D2D"/>
          <w:kern w:val="0"/>
          <w:sz w:val="28"/>
          <w:szCs w:val="28"/>
          <w:shd w:val="clear" w:color="auto" w:fill="FFFFFF"/>
        </w:rPr>
        <w:t>的人员在接收和开始用帐（卡）时，要在启用页上签字注明开始日期；（帐）卡交接必须严格，要由经手人和监交人签章，并注明交接日期。</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2、购入和调入的物品，由经手人分别填写入库单办理验收入库手续后，向校级物资主管部门和财务部门</w:t>
      </w:r>
      <w:proofErr w:type="gramStart"/>
      <w:r w:rsidRPr="00615F62">
        <w:rPr>
          <w:rFonts w:ascii="微软雅黑" w:eastAsia="微软雅黑" w:hAnsi="微软雅黑" w:cs="宋体" w:hint="eastAsia"/>
          <w:color w:val="2D2D2D"/>
          <w:kern w:val="0"/>
          <w:sz w:val="28"/>
          <w:szCs w:val="28"/>
          <w:shd w:val="clear" w:color="auto" w:fill="FFFFFF"/>
        </w:rPr>
        <w:t>报帐</w:t>
      </w:r>
      <w:proofErr w:type="gramEnd"/>
      <w:r w:rsidRPr="00615F62">
        <w:rPr>
          <w:rFonts w:ascii="微软雅黑" w:eastAsia="微软雅黑" w:hAnsi="微软雅黑" w:cs="宋体" w:hint="eastAsia"/>
          <w:color w:val="2D2D2D"/>
          <w:kern w:val="0"/>
          <w:sz w:val="28"/>
          <w:szCs w:val="28"/>
          <w:shd w:val="clear" w:color="auto" w:fill="FFFFFF"/>
        </w:rPr>
        <w:t>。</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3、使用单位领、退物品，应分别填写领料单或退料单。各级物资主管部门，应将库房物品的进出数量和金额，按月填报校级物资主管部门，由校级物资入管部门审查汇总后转报财务部门（只报金额）。</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4、报损、报废、调出校外物品，须报送校级物资主管部门和财务部门处理有关</w:t>
      </w:r>
      <w:proofErr w:type="gramStart"/>
      <w:r w:rsidRPr="00615F62">
        <w:rPr>
          <w:rFonts w:ascii="微软雅黑" w:eastAsia="微软雅黑" w:hAnsi="微软雅黑" w:cs="宋体" w:hint="eastAsia"/>
          <w:color w:val="2D2D2D"/>
          <w:kern w:val="0"/>
          <w:sz w:val="28"/>
          <w:szCs w:val="28"/>
          <w:shd w:val="clear" w:color="auto" w:fill="FFFFFF"/>
        </w:rPr>
        <w:t>帐户</w:t>
      </w:r>
      <w:proofErr w:type="gramEnd"/>
      <w:r w:rsidRPr="00615F62">
        <w:rPr>
          <w:rFonts w:ascii="微软雅黑" w:eastAsia="微软雅黑" w:hAnsi="微软雅黑" w:cs="宋体" w:hint="eastAsia"/>
          <w:color w:val="2D2D2D"/>
          <w:kern w:val="0"/>
          <w:sz w:val="28"/>
          <w:szCs w:val="28"/>
          <w:shd w:val="clear" w:color="auto" w:fill="FFFFFF"/>
        </w:rPr>
        <w:t>。</w:t>
      </w:r>
      <w:proofErr w:type="gramStart"/>
      <w:r w:rsidRPr="00615F62">
        <w:rPr>
          <w:rFonts w:ascii="微软雅黑" w:eastAsia="微软雅黑" w:hAnsi="微软雅黑" w:cs="宋体" w:hint="eastAsia"/>
          <w:color w:val="2D2D2D"/>
          <w:kern w:val="0"/>
          <w:sz w:val="28"/>
          <w:szCs w:val="28"/>
          <w:shd w:val="clear" w:color="auto" w:fill="FFFFFF"/>
        </w:rPr>
        <w:t>价拨校外</w:t>
      </w:r>
      <w:proofErr w:type="gramEnd"/>
      <w:r w:rsidRPr="00615F62">
        <w:rPr>
          <w:rFonts w:ascii="微软雅黑" w:eastAsia="微软雅黑" w:hAnsi="微软雅黑" w:cs="宋体" w:hint="eastAsia"/>
          <w:color w:val="2D2D2D"/>
          <w:kern w:val="0"/>
          <w:sz w:val="28"/>
          <w:szCs w:val="28"/>
          <w:shd w:val="clear" w:color="auto" w:fill="FFFFFF"/>
        </w:rPr>
        <w:t>的物资，统一由学校财务部门办理收款，作自动增加“拨入经费处理”。</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5、各级库</w:t>
      </w:r>
      <w:proofErr w:type="gramStart"/>
      <w:r w:rsidRPr="00615F62">
        <w:rPr>
          <w:rFonts w:ascii="微软雅黑" w:eastAsia="微软雅黑" w:hAnsi="微软雅黑" w:cs="宋体" w:hint="eastAsia"/>
          <w:color w:val="2D2D2D"/>
          <w:kern w:val="0"/>
          <w:sz w:val="28"/>
          <w:szCs w:val="28"/>
          <w:shd w:val="clear" w:color="auto" w:fill="FFFFFF"/>
        </w:rPr>
        <w:t>库</w:t>
      </w:r>
      <w:proofErr w:type="gramEnd"/>
      <w:r w:rsidRPr="00615F62">
        <w:rPr>
          <w:rFonts w:ascii="微软雅黑" w:eastAsia="微软雅黑" w:hAnsi="微软雅黑" w:cs="宋体" w:hint="eastAsia"/>
          <w:color w:val="2D2D2D"/>
          <w:kern w:val="0"/>
          <w:sz w:val="28"/>
          <w:szCs w:val="28"/>
          <w:shd w:val="clear" w:color="auto" w:fill="FFFFFF"/>
        </w:rPr>
        <w:t>应经常对有变动的物品进行抽点，每年必须进行一次全面盘点；盘盈盘亏须报经校（院）长批准，经财务部门签证后才能调整有关帐（卡）。</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6、各级物资主管部门，应定期与库房核对帐、物情况，校级物资主管部门每年应与财务部门至少对帐一次，做到帐</w:t>
      </w:r>
      <w:proofErr w:type="gramStart"/>
      <w:r w:rsidRPr="00615F62">
        <w:rPr>
          <w:rFonts w:ascii="微软雅黑" w:eastAsia="微软雅黑" w:hAnsi="微软雅黑" w:cs="宋体" w:hint="eastAsia"/>
          <w:color w:val="2D2D2D"/>
          <w:kern w:val="0"/>
          <w:sz w:val="28"/>
          <w:szCs w:val="28"/>
          <w:shd w:val="clear" w:color="auto" w:fill="FFFFFF"/>
        </w:rPr>
        <w:t>帐</w:t>
      </w:r>
      <w:proofErr w:type="gramEnd"/>
      <w:r w:rsidRPr="00615F62">
        <w:rPr>
          <w:rFonts w:ascii="微软雅黑" w:eastAsia="微软雅黑" w:hAnsi="微软雅黑" w:cs="宋体" w:hint="eastAsia"/>
          <w:color w:val="2D2D2D"/>
          <w:kern w:val="0"/>
          <w:sz w:val="28"/>
          <w:szCs w:val="28"/>
          <w:shd w:val="clear" w:color="auto" w:fill="FFFFFF"/>
        </w:rPr>
        <w:t>相符。</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第八章</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附</w:t>
      </w:r>
      <w:proofErr w:type="gramStart"/>
      <w:r w:rsidRPr="00615F62">
        <w:rPr>
          <w:rFonts w:ascii="微软雅黑" w:eastAsia="微软雅黑" w:hAnsi="微软雅黑" w:cs="宋体" w:hint="eastAsia"/>
          <w:color w:val="2D2D2D"/>
          <w:kern w:val="0"/>
          <w:sz w:val="28"/>
          <w:szCs w:val="28"/>
        </w:rPr>
        <w:t xml:space="preserve">　　　　</w:t>
      </w:r>
      <w:proofErr w:type="gramEnd"/>
      <w:r w:rsidRPr="00615F62">
        <w:rPr>
          <w:rFonts w:ascii="微软雅黑" w:eastAsia="微软雅黑" w:hAnsi="微软雅黑" w:cs="宋体" w:hint="eastAsia"/>
          <w:color w:val="2D2D2D"/>
          <w:kern w:val="0"/>
          <w:sz w:val="28"/>
          <w:szCs w:val="28"/>
        </w:rPr>
        <w:t>则</w:t>
      </w:r>
    </w:p>
    <w:p w:rsidR="00615F62" w:rsidRPr="00615F62" w:rsidRDefault="00615F62" w:rsidP="00615F62">
      <w:pPr>
        <w:widowControl/>
        <w:jc w:val="left"/>
        <w:rPr>
          <w:rFonts w:ascii="宋体" w:eastAsia="宋体" w:hAnsi="宋体" w:cs="宋体" w:hint="eastAsia"/>
          <w:kern w:val="0"/>
          <w:sz w:val="28"/>
          <w:szCs w:val="28"/>
        </w:rPr>
      </w:pP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第二十三条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高等学校附属单位的物品管理，可参照本办法执</w:t>
      </w:r>
      <w:r w:rsidRPr="00615F62">
        <w:rPr>
          <w:rFonts w:ascii="微软雅黑" w:eastAsia="微软雅黑" w:hAnsi="微软雅黑" w:cs="宋体" w:hint="eastAsia"/>
          <w:color w:val="2D2D2D"/>
          <w:kern w:val="0"/>
          <w:sz w:val="28"/>
          <w:szCs w:val="28"/>
          <w:shd w:val="clear" w:color="auto" w:fill="FFFFFF"/>
        </w:rPr>
        <w:lastRenderedPageBreak/>
        <w:t>行。独立进行经济核算的生产单位，应参加有关企业的管理要求建立制度。</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第二十四条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高等学校为校外单位来料加工、试验或修理的物品，应作为外单位寄存物资处理，单独设帐记录，及时结算清理。</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第二十五条</w:t>
      </w:r>
      <w:proofErr w:type="gramStart"/>
      <w:r w:rsidRPr="00615F62">
        <w:rPr>
          <w:rFonts w:ascii="微软雅黑" w:eastAsia="微软雅黑" w:hAnsi="微软雅黑" w:cs="宋体" w:hint="eastAsia"/>
          <w:color w:val="2D2D2D"/>
          <w:kern w:val="0"/>
          <w:sz w:val="28"/>
          <w:szCs w:val="28"/>
          <w:shd w:val="clear" w:color="auto" w:fill="FFFFFF"/>
        </w:rPr>
        <w:t xml:space="preserve">　　　　</w:t>
      </w:r>
      <w:proofErr w:type="gramEnd"/>
      <w:r w:rsidRPr="00615F62">
        <w:rPr>
          <w:rFonts w:ascii="微软雅黑" w:eastAsia="微软雅黑" w:hAnsi="微软雅黑" w:cs="宋体" w:hint="eastAsia"/>
          <w:color w:val="2D2D2D"/>
          <w:kern w:val="0"/>
          <w:sz w:val="28"/>
          <w:szCs w:val="28"/>
          <w:shd w:val="clear" w:color="auto" w:fill="FFFFFF"/>
        </w:rPr>
        <w:t>本办法自颁发之日起施行，各校应根据本办法，结合本校的具体情况制订各项有关实施细则，并报上级主管部门备案。原教育部和财政部一九七九年九月二十一日颁发的《教育部所属高等学校材料、低值易耗品管理办法》（试行草案）作废。</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 xml:space="preserve">　　</w:t>
      </w:r>
      <w:r w:rsidRPr="00615F62">
        <w:rPr>
          <w:rFonts w:ascii="微软雅黑" w:eastAsia="微软雅黑" w:hAnsi="微软雅黑" w:cs="宋体" w:hint="eastAsia"/>
          <w:color w:val="2D2D2D"/>
          <w:kern w:val="0"/>
          <w:sz w:val="28"/>
          <w:szCs w:val="28"/>
        </w:rPr>
        <w:br/>
      </w:r>
      <w:r w:rsidRPr="00615F62">
        <w:rPr>
          <w:rFonts w:ascii="微软雅黑" w:eastAsia="微软雅黑" w:hAnsi="微软雅黑" w:cs="宋体" w:hint="eastAsia"/>
          <w:color w:val="2D2D2D"/>
          <w:kern w:val="0"/>
          <w:sz w:val="28"/>
          <w:szCs w:val="28"/>
          <w:shd w:val="clear" w:color="auto" w:fill="FFFFFF"/>
        </w:rPr>
        <w:t>附件：</w:t>
      </w:r>
      <w:r w:rsidRPr="00615F62">
        <w:rPr>
          <w:rFonts w:ascii="微软雅黑" w:eastAsia="微软雅黑" w:hAnsi="微软雅黑" w:cs="宋体" w:hint="eastAsia"/>
          <w:color w:val="2D2D2D"/>
          <w:kern w:val="0"/>
          <w:sz w:val="28"/>
          <w:szCs w:val="28"/>
        </w:rPr>
        <w:br/>
      </w:r>
    </w:p>
    <w:p w:rsidR="00615F62" w:rsidRPr="00615F62" w:rsidRDefault="00615F62" w:rsidP="00615F62">
      <w:pPr>
        <w:widowControl/>
        <w:shd w:val="clear" w:color="auto" w:fill="FFFFFF"/>
        <w:spacing w:line="420" w:lineRule="atLeast"/>
        <w:jc w:val="center"/>
        <w:rPr>
          <w:rFonts w:ascii="微软雅黑" w:eastAsia="微软雅黑" w:hAnsi="微软雅黑" w:cs="宋体"/>
          <w:color w:val="2D2D2D"/>
          <w:kern w:val="0"/>
          <w:sz w:val="28"/>
          <w:szCs w:val="28"/>
        </w:rPr>
      </w:pPr>
      <w:r w:rsidRPr="00615F62">
        <w:rPr>
          <w:rFonts w:ascii="微软雅黑" w:eastAsia="微软雅黑" w:hAnsi="微软雅黑" w:cs="宋体" w:hint="eastAsia"/>
          <w:color w:val="2D2D2D"/>
          <w:kern w:val="0"/>
          <w:sz w:val="28"/>
          <w:szCs w:val="28"/>
        </w:rPr>
        <w:t>物品一级分类目录</w:t>
      </w:r>
    </w:p>
    <w:p w:rsidR="000E4D65" w:rsidRDefault="00615F62" w:rsidP="00615F62">
      <w:pPr>
        <w:rPr>
          <w:rFonts w:ascii="微软雅黑" w:eastAsia="微软雅黑" w:hAnsi="微软雅黑" w:cs="宋体" w:hint="eastAsia"/>
          <w:color w:val="2D2D2D"/>
          <w:kern w:val="0"/>
          <w:sz w:val="28"/>
          <w:szCs w:val="28"/>
          <w:shd w:val="clear" w:color="auto" w:fill="FFFFFF"/>
        </w:rPr>
      </w:pPr>
      <w:r w:rsidRPr="000E4D65">
        <w:rPr>
          <w:rFonts w:ascii="微软雅黑" w:eastAsia="微软雅黑" w:hAnsi="微软雅黑" w:cs="宋体" w:hint="eastAsia"/>
          <w:color w:val="2D2D2D"/>
          <w:kern w:val="0"/>
          <w:sz w:val="28"/>
          <w:szCs w:val="28"/>
        </w:rPr>
        <w:br/>
      </w:r>
      <w:r w:rsidRPr="000E4D65">
        <w:rPr>
          <w:rFonts w:ascii="微软雅黑" w:eastAsia="微软雅黑" w:hAnsi="微软雅黑" w:cs="宋体" w:hint="eastAsia"/>
          <w:color w:val="2D2D2D"/>
          <w:kern w:val="0"/>
          <w:sz w:val="28"/>
          <w:szCs w:val="28"/>
          <w:shd w:val="clear" w:color="auto" w:fill="FFFFFF"/>
        </w:rPr>
        <w:t>材料的一级分类目录</w:t>
      </w:r>
      <w:r w:rsidRPr="000E4D65">
        <w:rPr>
          <w:rFonts w:ascii="微软雅黑" w:eastAsia="微软雅黑" w:hAnsi="微软雅黑" w:cs="宋体" w:hint="eastAsia"/>
          <w:color w:val="2D2D2D"/>
          <w:kern w:val="0"/>
          <w:sz w:val="28"/>
          <w:szCs w:val="28"/>
        </w:rPr>
        <w:br/>
      </w:r>
      <w:r w:rsidRPr="000E4D65">
        <w:rPr>
          <w:rFonts w:ascii="微软雅黑" w:eastAsia="微软雅黑" w:hAnsi="微软雅黑" w:cs="宋体" w:hint="eastAsia"/>
          <w:color w:val="2D2D2D"/>
          <w:kern w:val="0"/>
          <w:sz w:val="28"/>
          <w:szCs w:val="28"/>
          <w:shd w:val="clear" w:color="auto" w:fill="FFFFFF"/>
        </w:rPr>
        <w:t>一、黑色金属；二、有色金属、稀有金属；三、煤炭及石产品；</w:t>
      </w:r>
      <w:r w:rsidRPr="000E4D65">
        <w:rPr>
          <w:rFonts w:ascii="微软雅黑" w:eastAsia="微软雅黑" w:hAnsi="微软雅黑" w:cs="宋体" w:hint="eastAsia"/>
          <w:color w:val="2D2D2D"/>
          <w:kern w:val="0"/>
          <w:sz w:val="28"/>
          <w:szCs w:val="28"/>
        </w:rPr>
        <w:br/>
      </w:r>
      <w:r w:rsidRPr="000E4D65">
        <w:rPr>
          <w:rFonts w:ascii="微软雅黑" w:eastAsia="微软雅黑" w:hAnsi="微软雅黑" w:cs="宋体" w:hint="eastAsia"/>
          <w:color w:val="2D2D2D"/>
          <w:kern w:val="0"/>
          <w:sz w:val="28"/>
          <w:szCs w:val="28"/>
          <w:shd w:val="clear" w:color="auto" w:fill="FFFFFF"/>
        </w:rPr>
        <w:t>四、木材；五、水泥；六、化工原料及试剂；七、建筑材料。</w:t>
      </w:r>
      <w:r w:rsidRPr="000E4D65">
        <w:rPr>
          <w:rFonts w:ascii="微软雅黑" w:eastAsia="微软雅黑" w:hAnsi="微软雅黑" w:cs="宋体" w:hint="eastAsia"/>
          <w:color w:val="2D2D2D"/>
          <w:kern w:val="0"/>
          <w:sz w:val="28"/>
          <w:szCs w:val="28"/>
        </w:rPr>
        <w:br/>
      </w:r>
      <w:r w:rsidRPr="000E4D65">
        <w:rPr>
          <w:rFonts w:ascii="微软雅黑" w:eastAsia="微软雅黑" w:hAnsi="微软雅黑" w:cs="宋体" w:hint="eastAsia"/>
          <w:color w:val="2D2D2D"/>
          <w:kern w:val="0"/>
          <w:sz w:val="28"/>
          <w:szCs w:val="28"/>
          <w:shd w:val="clear" w:color="auto" w:fill="FFFFFF"/>
        </w:rPr>
        <w:t>易耗品的一级分类目录</w:t>
      </w:r>
      <w:r w:rsidRPr="000E4D65">
        <w:rPr>
          <w:rFonts w:ascii="微软雅黑" w:eastAsia="微软雅黑" w:hAnsi="微软雅黑" w:cs="宋体" w:hint="eastAsia"/>
          <w:color w:val="2D2D2D"/>
          <w:kern w:val="0"/>
          <w:sz w:val="28"/>
          <w:szCs w:val="28"/>
        </w:rPr>
        <w:br/>
      </w:r>
      <w:r w:rsidRPr="000E4D65">
        <w:rPr>
          <w:rFonts w:ascii="微软雅黑" w:eastAsia="微软雅黑" w:hAnsi="微软雅黑" w:cs="宋体" w:hint="eastAsia"/>
          <w:color w:val="2D2D2D"/>
          <w:kern w:val="0"/>
          <w:sz w:val="28"/>
          <w:szCs w:val="28"/>
          <w:shd w:val="clear" w:color="auto" w:fill="FFFFFF"/>
        </w:rPr>
        <w:t>一、玻璃仪器及器皿；二、各种元件、器件、零配件；三、实行用小动物；四、劳动保护用品；五、三类物资。</w:t>
      </w:r>
    </w:p>
    <w:p w:rsidR="00615F62" w:rsidRPr="000E4D65" w:rsidRDefault="00615F62" w:rsidP="00615F62">
      <w:pPr>
        <w:rPr>
          <w:sz w:val="28"/>
          <w:szCs w:val="28"/>
        </w:rPr>
      </w:pPr>
      <w:r w:rsidRPr="000E4D65">
        <w:rPr>
          <w:rFonts w:ascii="微软雅黑" w:eastAsia="微软雅黑" w:hAnsi="微软雅黑" w:cs="宋体" w:hint="eastAsia"/>
          <w:color w:val="2D2D2D"/>
          <w:kern w:val="0"/>
          <w:sz w:val="28"/>
          <w:szCs w:val="28"/>
          <w:shd w:val="clear" w:color="auto" w:fill="FFFFFF"/>
        </w:rPr>
        <w:t>低值品的一级分类目录</w:t>
      </w:r>
      <w:r w:rsidRPr="000E4D65">
        <w:rPr>
          <w:rFonts w:ascii="微软雅黑" w:eastAsia="微软雅黑" w:hAnsi="微软雅黑" w:cs="宋体" w:hint="eastAsia"/>
          <w:color w:val="2D2D2D"/>
          <w:kern w:val="0"/>
          <w:sz w:val="28"/>
          <w:szCs w:val="28"/>
        </w:rPr>
        <w:br/>
      </w:r>
      <w:r w:rsidRPr="000E4D65">
        <w:rPr>
          <w:rFonts w:ascii="微软雅黑" w:eastAsia="微软雅黑" w:hAnsi="微软雅黑" w:cs="宋体" w:hint="eastAsia"/>
          <w:color w:val="2D2D2D"/>
          <w:kern w:val="0"/>
          <w:sz w:val="28"/>
          <w:szCs w:val="28"/>
          <w:shd w:val="clear" w:color="auto" w:fill="FFFFFF"/>
        </w:rPr>
        <w:t>一、低值仪器、仪表、教具；二、低值工具和量具；三、低值文艺、体育用品。</w:t>
      </w:r>
    </w:p>
    <w:sectPr w:rsidR="00615F62" w:rsidRPr="000E4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72"/>
    <w:rsid w:val="000E4D65"/>
    <w:rsid w:val="000F66DB"/>
    <w:rsid w:val="0019635D"/>
    <w:rsid w:val="00615F62"/>
    <w:rsid w:val="00792D33"/>
    <w:rsid w:val="00840A23"/>
    <w:rsid w:val="00E20B2A"/>
    <w:rsid w:val="00E63B2A"/>
    <w:rsid w:val="00EF727F"/>
    <w:rsid w:val="00F65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9659">
      <w:bodyDiv w:val="1"/>
      <w:marLeft w:val="0"/>
      <w:marRight w:val="0"/>
      <w:marTop w:val="0"/>
      <w:marBottom w:val="0"/>
      <w:divBdr>
        <w:top w:val="none" w:sz="0" w:space="0" w:color="auto"/>
        <w:left w:val="none" w:sz="0" w:space="0" w:color="auto"/>
        <w:bottom w:val="none" w:sz="0" w:space="0" w:color="auto"/>
        <w:right w:val="none" w:sz="0" w:space="0" w:color="auto"/>
      </w:divBdr>
    </w:div>
    <w:div w:id="351301621">
      <w:bodyDiv w:val="1"/>
      <w:marLeft w:val="0"/>
      <w:marRight w:val="0"/>
      <w:marTop w:val="0"/>
      <w:marBottom w:val="0"/>
      <w:divBdr>
        <w:top w:val="none" w:sz="0" w:space="0" w:color="auto"/>
        <w:left w:val="none" w:sz="0" w:space="0" w:color="auto"/>
        <w:bottom w:val="none" w:sz="0" w:space="0" w:color="auto"/>
        <w:right w:val="none" w:sz="0" w:space="0" w:color="auto"/>
      </w:divBdr>
      <w:divsChild>
        <w:div w:id="1941912069">
          <w:marLeft w:val="0"/>
          <w:marRight w:val="0"/>
          <w:marTop w:val="0"/>
          <w:marBottom w:val="225"/>
          <w:divBdr>
            <w:top w:val="none" w:sz="0" w:space="0" w:color="auto"/>
            <w:left w:val="none" w:sz="0" w:space="0" w:color="auto"/>
            <w:bottom w:val="none" w:sz="0" w:space="0" w:color="auto"/>
            <w:right w:val="none" w:sz="0" w:space="0" w:color="auto"/>
          </w:divBdr>
        </w:div>
        <w:div w:id="1548681686">
          <w:marLeft w:val="0"/>
          <w:marRight w:val="0"/>
          <w:marTop w:val="0"/>
          <w:marBottom w:val="225"/>
          <w:divBdr>
            <w:top w:val="none" w:sz="0" w:space="0" w:color="auto"/>
            <w:left w:val="none" w:sz="0" w:space="0" w:color="auto"/>
            <w:bottom w:val="none" w:sz="0" w:space="0" w:color="auto"/>
            <w:right w:val="none" w:sz="0" w:space="0" w:color="auto"/>
          </w:divBdr>
        </w:div>
        <w:div w:id="1818454294">
          <w:marLeft w:val="0"/>
          <w:marRight w:val="0"/>
          <w:marTop w:val="0"/>
          <w:marBottom w:val="225"/>
          <w:divBdr>
            <w:top w:val="none" w:sz="0" w:space="0" w:color="auto"/>
            <w:left w:val="none" w:sz="0" w:space="0" w:color="auto"/>
            <w:bottom w:val="none" w:sz="0" w:space="0" w:color="auto"/>
            <w:right w:val="none" w:sz="0" w:space="0" w:color="auto"/>
          </w:divBdr>
        </w:div>
        <w:div w:id="654384304">
          <w:marLeft w:val="0"/>
          <w:marRight w:val="0"/>
          <w:marTop w:val="0"/>
          <w:marBottom w:val="225"/>
          <w:divBdr>
            <w:top w:val="none" w:sz="0" w:space="0" w:color="auto"/>
            <w:left w:val="none" w:sz="0" w:space="0" w:color="auto"/>
            <w:bottom w:val="none" w:sz="0" w:space="0" w:color="auto"/>
            <w:right w:val="none" w:sz="0" w:space="0" w:color="auto"/>
          </w:divBdr>
        </w:div>
        <w:div w:id="410397149">
          <w:marLeft w:val="0"/>
          <w:marRight w:val="0"/>
          <w:marTop w:val="0"/>
          <w:marBottom w:val="225"/>
          <w:divBdr>
            <w:top w:val="none" w:sz="0" w:space="0" w:color="auto"/>
            <w:left w:val="none" w:sz="0" w:space="0" w:color="auto"/>
            <w:bottom w:val="none" w:sz="0" w:space="0" w:color="auto"/>
            <w:right w:val="none" w:sz="0" w:space="0" w:color="auto"/>
          </w:divBdr>
        </w:div>
        <w:div w:id="214394394">
          <w:marLeft w:val="0"/>
          <w:marRight w:val="0"/>
          <w:marTop w:val="0"/>
          <w:marBottom w:val="225"/>
          <w:divBdr>
            <w:top w:val="none" w:sz="0" w:space="0" w:color="auto"/>
            <w:left w:val="none" w:sz="0" w:space="0" w:color="auto"/>
            <w:bottom w:val="none" w:sz="0" w:space="0" w:color="auto"/>
            <w:right w:val="none" w:sz="0" w:space="0" w:color="auto"/>
          </w:divBdr>
        </w:div>
      </w:divsChild>
    </w:div>
    <w:div w:id="620569800">
      <w:bodyDiv w:val="1"/>
      <w:marLeft w:val="0"/>
      <w:marRight w:val="0"/>
      <w:marTop w:val="0"/>
      <w:marBottom w:val="0"/>
      <w:divBdr>
        <w:top w:val="none" w:sz="0" w:space="0" w:color="auto"/>
        <w:left w:val="none" w:sz="0" w:space="0" w:color="auto"/>
        <w:bottom w:val="none" w:sz="0" w:space="0" w:color="auto"/>
        <w:right w:val="none" w:sz="0" w:space="0" w:color="auto"/>
      </w:divBdr>
      <w:divsChild>
        <w:div w:id="2041006109">
          <w:marLeft w:val="0"/>
          <w:marRight w:val="0"/>
          <w:marTop w:val="0"/>
          <w:marBottom w:val="225"/>
          <w:divBdr>
            <w:top w:val="none" w:sz="0" w:space="0" w:color="auto"/>
            <w:left w:val="none" w:sz="0" w:space="0" w:color="auto"/>
            <w:bottom w:val="none" w:sz="0" w:space="0" w:color="auto"/>
            <w:right w:val="none" w:sz="0" w:space="0" w:color="auto"/>
          </w:divBdr>
        </w:div>
        <w:div w:id="452289266">
          <w:marLeft w:val="0"/>
          <w:marRight w:val="0"/>
          <w:marTop w:val="0"/>
          <w:marBottom w:val="225"/>
          <w:divBdr>
            <w:top w:val="none" w:sz="0" w:space="0" w:color="auto"/>
            <w:left w:val="none" w:sz="0" w:space="0" w:color="auto"/>
            <w:bottom w:val="none" w:sz="0" w:space="0" w:color="auto"/>
            <w:right w:val="none" w:sz="0" w:space="0" w:color="auto"/>
          </w:divBdr>
        </w:div>
        <w:div w:id="273441407">
          <w:marLeft w:val="0"/>
          <w:marRight w:val="0"/>
          <w:marTop w:val="0"/>
          <w:marBottom w:val="225"/>
          <w:divBdr>
            <w:top w:val="none" w:sz="0" w:space="0" w:color="auto"/>
            <w:left w:val="none" w:sz="0" w:space="0" w:color="auto"/>
            <w:bottom w:val="none" w:sz="0" w:space="0" w:color="auto"/>
            <w:right w:val="none" w:sz="0" w:space="0" w:color="auto"/>
          </w:divBdr>
        </w:div>
        <w:div w:id="1412922763">
          <w:marLeft w:val="0"/>
          <w:marRight w:val="0"/>
          <w:marTop w:val="0"/>
          <w:marBottom w:val="225"/>
          <w:divBdr>
            <w:top w:val="none" w:sz="0" w:space="0" w:color="auto"/>
            <w:left w:val="none" w:sz="0" w:space="0" w:color="auto"/>
            <w:bottom w:val="none" w:sz="0" w:space="0" w:color="auto"/>
            <w:right w:val="none" w:sz="0" w:space="0" w:color="auto"/>
          </w:divBdr>
        </w:div>
        <w:div w:id="1747916640">
          <w:marLeft w:val="0"/>
          <w:marRight w:val="0"/>
          <w:marTop w:val="0"/>
          <w:marBottom w:val="225"/>
          <w:divBdr>
            <w:top w:val="none" w:sz="0" w:space="0" w:color="auto"/>
            <w:left w:val="none" w:sz="0" w:space="0" w:color="auto"/>
            <w:bottom w:val="none" w:sz="0" w:space="0" w:color="auto"/>
            <w:right w:val="none" w:sz="0" w:space="0" w:color="auto"/>
          </w:divBdr>
        </w:div>
        <w:div w:id="10723183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586</Words>
  <Characters>3343</Characters>
  <Application>Microsoft Office Word</Application>
  <DocSecurity>0</DocSecurity>
  <Lines>27</Lines>
  <Paragraphs>7</Paragraphs>
  <ScaleCrop>false</ScaleCrop>
  <Company>Sky123.Org</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阎政</dc:creator>
  <cp:keywords/>
  <dc:description/>
  <cp:lastModifiedBy>阎政</cp:lastModifiedBy>
  <cp:revision>3</cp:revision>
  <dcterms:created xsi:type="dcterms:W3CDTF">2015-11-23T03:05:00Z</dcterms:created>
  <dcterms:modified xsi:type="dcterms:W3CDTF">2015-11-23T03:16:00Z</dcterms:modified>
</cp:coreProperties>
</file>